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4A0" w:firstRow="1" w:lastRow="0" w:firstColumn="1" w:lastColumn="0" w:noHBand="0" w:noVBand="1"/>
      </w:tblPr>
      <w:tblGrid>
        <w:gridCol w:w="124"/>
        <w:gridCol w:w="7869"/>
        <w:gridCol w:w="140"/>
      </w:tblGrid>
      <w:tr w:rsidR="001A3ECA" w14:paraId="6959FC1C" w14:textId="77777777" w:rsidTr="001A3ECA">
        <w:trPr>
          <w:jc w:val="center"/>
        </w:trPr>
        <w:tc>
          <w:tcPr>
            <w:tcW w:w="8133" w:type="dxa"/>
            <w:gridSpan w:val="3"/>
            <w:tcMar>
              <w:top w:w="0" w:type="dxa"/>
              <w:left w:w="108" w:type="dxa"/>
              <w:bottom w:w="0" w:type="dxa"/>
              <w:right w:w="108" w:type="dxa"/>
            </w:tcMar>
            <w:vAlign w:val="center"/>
            <w:hideMark/>
          </w:tcPr>
          <w:p w14:paraId="2F584BA0" w14:textId="6840A6C4" w:rsidR="001A3ECA" w:rsidRDefault="001A3ECA">
            <w:pPr>
              <w:rPr>
                <w:lang w:eastAsia="en-US"/>
              </w:rPr>
            </w:pPr>
            <w:r>
              <w:rPr>
                <w:rFonts w:ascii="Arial" w:hAnsi="Arial" w:cs="Arial"/>
                <w:noProof/>
                <w:sz w:val="24"/>
                <w:szCs w:val="24"/>
                <w:lang w:eastAsia="en-US"/>
              </w:rPr>
              <w:drawing>
                <wp:inline distT="0" distB="0" distL="0" distR="0" wp14:anchorId="751F5489" wp14:editId="25311D60">
                  <wp:extent cx="5010150" cy="1009650"/>
                  <wp:effectExtent l="0" t="0" r="0" b="0"/>
                  <wp:docPr id="2" name="Picture 2" descr="Description: cid:image002.jpg@01D0348E.F394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image002.jpg@01D0348E.F39457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1009650"/>
                          </a:xfrm>
                          <a:prstGeom prst="rect">
                            <a:avLst/>
                          </a:prstGeom>
                          <a:noFill/>
                          <a:ln>
                            <a:noFill/>
                          </a:ln>
                        </pic:spPr>
                      </pic:pic>
                    </a:graphicData>
                  </a:graphic>
                </wp:inline>
              </w:drawing>
            </w:r>
          </w:p>
        </w:tc>
      </w:tr>
      <w:tr w:rsidR="001A3ECA" w14:paraId="29C21DF9" w14:textId="77777777" w:rsidTr="001A3ECA">
        <w:trPr>
          <w:jc w:val="center"/>
        </w:trPr>
        <w:tc>
          <w:tcPr>
            <w:tcW w:w="124" w:type="dxa"/>
            <w:vAlign w:val="center"/>
            <w:hideMark/>
          </w:tcPr>
          <w:p w14:paraId="3C29A6D9" w14:textId="77777777" w:rsidR="001A3ECA" w:rsidRDefault="001A3ECA">
            <w:pPr>
              <w:rPr>
                <w:lang w:eastAsia="en-US"/>
              </w:rPr>
            </w:pPr>
            <w:r>
              <w:rPr>
                <w:lang w:eastAsia="en-US"/>
              </w:rPr>
              <w:t> </w:t>
            </w:r>
          </w:p>
        </w:tc>
        <w:tc>
          <w:tcPr>
            <w:tcW w:w="7869" w:type="dxa"/>
            <w:tcBorders>
              <w:top w:val="nil"/>
              <w:left w:val="nil"/>
              <w:bottom w:val="single" w:sz="12" w:space="0" w:color="1F497D"/>
              <w:right w:val="nil"/>
            </w:tcBorders>
            <w:tcMar>
              <w:top w:w="0" w:type="dxa"/>
              <w:left w:w="108" w:type="dxa"/>
              <w:bottom w:w="0" w:type="dxa"/>
              <w:right w:w="108" w:type="dxa"/>
            </w:tcMar>
          </w:tcPr>
          <w:p w14:paraId="24F2A328" w14:textId="77777777" w:rsidR="001A3ECA" w:rsidRDefault="001A3ECA">
            <w:pPr>
              <w:spacing w:line="276" w:lineRule="auto"/>
              <w:rPr>
                <w:b/>
                <w:bCs/>
                <w:sz w:val="24"/>
                <w:szCs w:val="24"/>
              </w:rPr>
            </w:pPr>
            <w:bookmarkStart w:id="0" w:name="_Hlk35584383"/>
          </w:p>
          <w:p w14:paraId="0B6A0496" w14:textId="77777777" w:rsidR="001A3ECA" w:rsidRDefault="001A3ECA">
            <w:pPr>
              <w:spacing w:line="276" w:lineRule="auto"/>
              <w:rPr>
                <w:b/>
                <w:bCs/>
                <w:sz w:val="28"/>
                <w:szCs w:val="28"/>
              </w:rPr>
            </w:pPr>
            <w:r>
              <w:rPr>
                <w:b/>
                <w:bCs/>
                <w:color w:val="2F5597"/>
                <w:sz w:val="28"/>
                <w:szCs w:val="28"/>
              </w:rPr>
              <w:t>Norm Dimmell appointed President, Emera Newfoundland &amp; Labrador</w:t>
            </w:r>
          </w:p>
          <w:p w14:paraId="7D3E93CE" w14:textId="77777777" w:rsidR="001A3ECA" w:rsidRDefault="001A3ECA"/>
          <w:p w14:paraId="64B93135" w14:textId="77777777" w:rsidR="001A3ECA" w:rsidRDefault="001A3ECA">
            <w:pPr>
              <w:rPr>
                <w:i/>
                <w:iCs/>
              </w:rPr>
            </w:pPr>
            <w:r>
              <w:rPr>
                <w:i/>
                <w:iCs/>
              </w:rPr>
              <w:t>September 9, 2020</w:t>
            </w:r>
            <w:bookmarkEnd w:id="0"/>
          </w:p>
          <w:p w14:paraId="2FA1A355" w14:textId="77777777" w:rsidR="001A3ECA" w:rsidRDefault="001A3ECA"/>
          <w:p w14:paraId="6703CEFD" w14:textId="77777777" w:rsidR="001A3ECA" w:rsidRDefault="001A3ECA">
            <w:r>
              <w:t>Hello,</w:t>
            </w:r>
          </w:p>
          <w:p w14:paraId="1828BB52" w14:textId="77777777" w:rsidR="001A3ECA" w:rsidRDefault="001A3ECA"/>
          <w:p w14:paraId="6DA6F27B" w14:textId="77777777" w:rsidR="001A3ECA" w:rsidRDefault="001A3ECA">
            <w:r>
              <w:t xml:space="preserve">I am pleased to inform you that Norm Dimmell, P. Eng., has been appointed President of Emera Newfoundland &amp; Labrador. </w:t>
            </w:r>
          </w:p>
          <w:p w14:paraId="38B153A4" w14:textId="77777777" w:rsidR="001A3ECA" w:rsidRDefault="001A3ECA"/>
          <w:p w14:paraId="05E29745" w14:textId="77777777" w:rsidR="001A3ECA" w:rsidRDefault="001A3ECA">
            <w:r>
              <w:t xml:space="preserve">In this role, Norm has overall responsibility for the operation of the Maritime Link and Emera Newfoundland and Labrador (ENL). Norm joined ENL in March 2016 as Vice President Corporate Services and, following first power in 2018, became Vice President Operations. </w:t>
            </w:r>
          </w:p>
          <w:p w14:paraId="60D1D9A0" w14:textId="77777777" w:rsidR="001A3ECA" w:rsidRDefault="001A3ECA"/>
          <w:p w14:paraId="6D96CBBA" w14:textId="77777777" w:rsidR="001A3ECA" w:rsidRDefault="001A3ECA">
            <w:r>
              <w:t>Prior to joining ENL Norm held progressively senior roles with Noble Denton between 1997 and 2016, including serving as Global Director of DNVGL's Noble Denton Marine Services business area and as Country Manager for GL Noble Denton.</w:t>
            </w:r>
          </w:p>
          <w:p w14:paraId="4D12A165" w14:textId="77777777" w:rsidR="001A3ECA" w:rsidRDefault="001A3ECA"/>
          <w:p w14:paraId="5EC67F39" w14:textId="77777777" w:rsidR="001A3ECA" w:rsidRDefault="001A3ECA">
            <w:r>
              <w:t>Norm was born in Gander, NL, and currently resides in Logy Bay, just outside of St. John’s. He holds an Ocean and Naval Architectural Engineering degree from Memorial University and is currently 1st Vice Chair for St. John's Board of Trade.</w:t>
            </w:r>
          </w:p>
          <w:p w14:paraId="000B9E41" w14:textId="77777777" w:rsidR="001A3ECA" w:rsidRDefault="001A3ECA"/>
          <w:p w14:paraId="58C2D058" w14:textId="77777777" w:rsidR="001A3ECA" w:rsidRDefault="001A3ECA">
            <w:r>
              <w:t xml:space="preserve">Emera built the Maritime Link subsea transmission project as part of a long-term vision for transformation to cleaner renewable energy working with regional partners. It has been providing enhanced reliability for our region </w:t>
            </w:r>
            <w:proofErr w:type="gramStart"/>
            <w:r>
              <w:t>as a whole already</w:t>
            </w:r>
            <w:proofErr w:type="gramEnd"/>
            <w:r>
              <w:t xml:space="preserve"> and will enable the transmission of renewable electricity from Newfoundland and Labrador to Nova Scotia and beyond when Muskrat Falls comes online. </w:t>
            </w:r>
          </w:p>
          <w:p w14:paraId="44BFAAAB" w14:textId="77777777" w:rsidR="001A3ECA" w:rsidRDefault="001A3ECA"/>
          <w:p w14:paraId="08033C6A" w14:textId="77777777" w:rsidR="001A3ECA" w:rsidRDefault="001A3ECA">
            <w:r>
              <w:t xml:space="preserve">Please join me in congratulating Norm on his new role. </w:t>
            </w:r>
          </w:p>
          <w:p w14:paraId="7F315D42" w14:textId="77777777" w:rsidR="001A3ECA" w:rsidRDefault="001A3ECA"/>
          <w:p w14:paraId="23D3BA5E" w14:textId="77777777" w:rsidR="001A3ECA" w:rsidRDefault="001A3ECA">
            <w:r>
              <w:t xml:space="preserve">Sincerely, </w:t>
            </w:r>
          </w:p>
          <w:p w14:paraId="0CA178B3" w14:textId="77777777" w:rsidR="001A3ECA" w:rsidRDefault="001A3ECA"/>
          <w:p w14:paraId="29A0289F" w14:textId="77777777" w:rsidR="001A3ECA" w:rsidRDefault="001A3ECA">
            <w:pPr>
              <w:rPr>
                <w:i/>
                <w:iCs/>
              </w:rPr>
            </w:pPr>
            <w:r>
              <w:rPr>
                <w:i/>
                <w:iCs/>
              </w:rPr>
              <w:t>Rick Janega</w:t>
            </w:r>
          </w:p>
          <w:p w14:paraId="00431B15" w14:textId="77777777" w:rsidR="001A3ECA" w:rsidRDefault="001A3ECA">
            <w:r>
              <w:t>Interim President and CEO, Nova Scotia Power, COO, Electric Utilities, Canada and Caribbean, Emera Inc. and CEO, Emera Newfoundland &amp; Labrador</w:t>
            </w:r>
          </w:p>
          <w:p w14:paraId="29729466" w14:textId="77777777" w:rsidR="001A3ECA" w:rsidRDefault="001A3ECA"/>
          <w:p w14:paraId="2BB3E77F" w14:textId="5D5526CB" w:rsidR="001A3ECA" w:rsidRDefault="001A3ECA"/>
        </w:tc>
        <w:tc>
          <w:tcPr>
            <w:tcW w:w="140" w:type="dxa"/>
            <w:vAlign w:val="center"/>
            <w:hideMark/>
          </w:tcPr>
          <w:p w14:paraId="2FC4BE37" w14:textId="77777777" w:rsidR="001A3ECA" w:rsidRDefault="001A3ECA">
            <w:pPr>
              <w:rPr>
                <w:lang w:eastAsia="en-US"/>
              </w:rPr>
            </w:pPr>
            <w:r>
              <w:rPr>
                <w:lang w:eastAsia="en-US"/>
              </w:rPr>
              <w:t> </w:t>
            </w:r>
          </w:p>
        </w:tc>
      </w:tr>
      <w:tr w:rsidR="001A3ECA" w14:paraId="324FD3E2" w14:textId="77777777" w:rsidTr="001A3ECA">
        <w:trPr>
          <w:jc w:val="center"/>
        </w:trPr>
        <w:tc>
          <w:tcPr>
            <w:tcW w:w="124" w:type="dxa"/>
            <w:vAlign w:val="center"/>
            <w:hideMark/>
          </w:tcPr>
          <w:p w14:paraId="170492B4" w14:textId="77777777" w:rsidR="001A3ECA" w:rsidRDefault="001A3ECA">
            <w:pPr>
              <w:rPr>
                <w:lang w:eastAsia="en-US"/>
              </w:rPr>
            </w:pPr>
            <w:r>
              <w:rPr>
                <w:lang w:eastAsia="en-US"/>
              </w:rPr>
              <w:t> </w:t>
            </w:r>
          </w:p>
        </w:tc>
        <w:tc>
          <w:tcPr>
            <w:tcW w:w="7869" w:type="dxa"/>
            <w:tcMar>
              <w:top w:w="0" w:type="dxa"/>
              <w:left w:w="108" w:type="dxa"/>
              <w:bottom w:w="0" w:type="dxa"/>
              <w:right w:w="108" w:type="dxa"/>
            </w:tcMar>
            <w:hideMark/>
          </w:tcPr>
          <w:p w14:paraId="257CD48A" w14:textId="579CAEBF" w:rsidR="001A3ECA" w:rsidRDefault="001A3ECA">
            <w:pPr>
              <w:pStyle w:val="Heading1"/>
              <w:jc w:val="center"/>
              <w:rPr>
                <w:rFonts w:eastAsia="Times New Roman"/>
                <w:lang w:eastAsia="en-US"/>
              </w:rPr>
            </w:pPr>
            <w:r>
              <w:rPr>
                <w:rFonts w:eastAsia="Times New Roman"/>
                <w:noProof/>
                <w:color w:val="auto"/>
                <w:lang w:eastAsia="en-US"/>
              </w:rPr>
              <w:drawing>
                <wp:inline distT="0" distB="0" distL="0" distR="0" wp14:anchorId="30E8B260" wp14:editId="6A0FD04F">
                  <wp:extent cx="1962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tc>
        <w:tc>
          <w:tcPr>
            <w:tcW w:w="140" w:type="dxa"/>
            <w:vAlign w:val="center"/>
            <w:hideMark/>
          </w:tcPr>
          <w:p w14:paraId="40F2811C" w14:textId="77777777" w:rsidR="001A3ECA" w:rsidRDefault="001A3ECA">
            <w:pPr>
              <w:rPr>
                <w:lang w:eastAsia="en-US"/>
              </w:rPr>
            </w:pPr>
            <w:r>
              <w:rPr>
                <w:lang w:eastAsia="en-US"/>
              </w:rPr>
              <w:t> </w:t>
            </w:r>
          </w:p>
        </w:tc>
      </w:tr>
    </w:tbl>
    <w:p w14:paraId="6F23E981" w14:textId="77777777" w:rsidR="004D1B66" w:rsidRDefault="004D1B66"/>
    <w:sectPr w:rsidR="004D1B66" w:rsidSect="001A3ECA">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CA"/>
    <w:rsid w:val="001A3ECA"/>
    <w:rsid w:val="004D1B66"/>
    <w:rsid w:val="00C162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E870"/>
  <w15:chartTrackingRefBased/>
  <w15:docId w15:val="{58423DE7-529C-4CC0-9048-E812B8D6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CA"/>
    <w:pPr>
      <w:spacing w:after="0" w:line="240" w:lineRule="auto"/>
    </w:pPr>
    <w:rPr>
      <w:rFonts w:ascii="Calibri" w:hAnsi="Calibri" w:cs="Calibri"/>
      <w:lang w:eastAsia="en-CA"/>
    </w:rPr>
  </w:style>
  <w:style w:type="paragraph" w:styleId="Heading1">
    <w:name w:val="heading 1"/>
    <w:basedOn w:val="Normal"/>
    <w:link w:val="Heading1Char"/>
    <w:uiPriority w:val="9"/>
    <w:qFormat/>
    <w:rsid w:val="001A3ECA"/>
    <w:pPr>
      <w:keepNext/>
      <w:spacing w:before="480"/>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CA"/>
    <w:rPr>
      <w:rFonts w:ascii="Cambria" w:hAnsi="Cambria" w:cs="Calibri"/>
      <w:b/>
      <w:bCs/>
      <w:color w:val="365F91"/>
      <w:kern w:val="36"/>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7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 Michelle</dc:creator>
  <cp:keywords/>
  <dc:description/>
  <cp:lastModifiedBy>Dawe, Michelle</cp:lastModifiedBy>
  <cp:revision>2</cp:revision>
  <dcterms:created xsi:type="dcterms:W3CDTF">2020-09-09T13:38:00Z</dcterms:created>
  <dcterms:modified xsi:type="dcterms:W3CDTF">2020-09-09T14:16:00Z</dcterms:modified>
</cp:coreProperties>
</file>